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FD" w:rsidRDefault="00A93D72">
      <w:pPr>
        <w:pStyle w:val="2"/>
        <w:keepNext w:val="0"/>
        <w:widowControl w:val="0"/>
        <w:contextualSpacing/>
        <w:rPr>
          <w:b/>
          <w:bCs/>
          <w:spacing w:val="2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5200" distR="115200" simplePos="0" relativeHeight="251659264" behindDoc="0" locked="0" layoutInCell="1" allowOverlap="1">
                <wp:simplePos x="0" y="0"/>
                <wp:positionH relativeFrom="column">
                  <wp:posOffset>2712580</wp:posOffset>
                </wp:positionH>
                <wp:positionV relativeFrom="paragraph">
                  <wp:posOffset>-247650</wp:posOffset>
                </wp:positionV>
                <wp:extent cx="604800" cy="756000"/>
                <wp:effectExtent l="0" t="0" r="0" b="0"/>
                <wp:wrapSquare wrapText="bothSides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9445010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3.59pt;mso-position-horizontal:absolute;mso-position-vertical-relative:text;margin-top:-19.50pt;mso-position-vertical:absolute;width:47.62pt;height:59.53pt;mso-wrap-distance-left:9.07pt;mso-wrap-distance-top:0.00pt;mso-wrap-distance-right:9.07pt;mso-wrap-distance-bottom:0.00pt;rotation:0;" stroked="false">
                <v:path textboxrect="0,0,0,0"/>
                <w10:wrap type="square"/>
                <v:imagedata r:id="rId11" o:title=""/>
              </v:shape>
            </w:pict>
          </mc:Fallback>
        </mc:AlternateContent>
      </w:r>
    </w:p>
    <w:p w:rsidR="008D0BFD" w:rsidRDefault="008D0BFD">
      <w:pPr>
        <w:pStyle w:val="2"/>
        <w:keepNext w:val="0"/>
        <w:widowControl w:val="0"/>
        <w:contextualSpacing/>
        <w:rPr>
          <w:b/>
          <w:bCs/>
          <w:spacing w:val="20"/>
          <w:sz w:val="28"/>
          <w:szCs w:val="28"/>
        </w:rPr>
      </w:pPr>
    </w:p>
    <w:p w:rsidR="008D0BFD" w:rsidRDefault="008D0BFD">
      <w:pPr>
        <w:pStyle w:val="2"/>
        <w:keepNext w:val="0"/>
        <w:widowControl w:val="0"/>
        <w:contextualSpacing/>
        <w:jc w:val="left"/>
        <w:rPr>
          <w:b/>
          <w:bCs/>
          <w:spacing w:val="32"/>
          <w:sz w:val="28"/>
          <w:szCs w:val="28"/>
        </w:rPr>
      </w:pPr>
    </w:p>
    <w:p w:rsidR="008D0BFD" w:rsidRDefault="00A93D72">
      <w:pPr>
        <w:pStyle w:val="2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32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spacing w:val="32"/>
          <w:sz w:val="28"/>
          <w:szCs w:val="28"/>
        </w:rPr>
        <w:t>ПРИМОРСКИЙ КРАЙ</w:t>
      </w:r>
    </w:p>
    <w:p w:rsidR="008D0BFD" w:rsidRDefault="008D0BFD">
      <w:pPr>
        <w:pStyle w:val="2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32"/>
          <w:sz w:val="28"/>
          <w:szCs w:val="28"/>
        </w:rPr>
      </w:pPr>
    </w:p>
    <w:p w:rsidR="008D0BFD" w:rsidRDefault="00A93D72">
      <w:pPr>
        <w:pStyle w:val="2"/>
        <w:keepNext w:val="0"/>
        <w:widowControl w:val="0"/>
        <w:contextualSpacing/>
        <w:rPr>
          <w:rFonts w:ascii="Liberation Serif" w:hAnsi="Liberation Serif" w:cs="Liberation Serif"/>
          <w:b/>
          <w:bCs/>
          <w:spacing w:val="32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spacing w:val="32"/>
          <w:sz w:val="28"/>
          <w:szCs w:val="28"/>
        </w:rPr>
        <w:t>АДМИНИСТРАЦИЯ ГОРОДА АРТЕМА</w:t>
      </w:r>
    </w:p>
    <w:p w:rsidR="008D0BFD" w:rsidRDefault="008D0BFD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30"/>
        </w:rPr>
      </w:pPr>
    </w:p>
    <w:p w:rsidR="008D0BFD" w:rsidRDefault="00A93D72">
      <w:pPr>
        <w:pStyle w:val="3"/>
        <w:keepNext w:val="0"/>
        <w:widowControl w:val="0"/>
        <w:spacing w:line="240" w:lineRule="auto"/>
        <w:contextualSpacing/>
        <w:rPr>
          <w:rFonts w:ascii="Liberation Serif" w:hAnsi="Liberation Serif" w:cs="Liberation Serif"/>
          <w:b w:val="0"/>
          <w:bCs/>
          <w:spacing w:val="40"/>
          <w:sz w:val="28"/>
          <w:szCs w:val="28"/>
        </w:rPr>
      </w:pPr>
      <w:r>
        <w:rPr>
          <w:rFonts w:ascii="Liberation Serif" w:eastAsia="Liberation Serif" w:hAnsi="Liberation Serif" w:cs="Liberation Serif"/>
          <w:b w:val="0"/>
          <w:bCs/>
          <w:spacing w:val="40"/>
          <w:sz w:val="28"/>
          <w:szCs w:val="28"/>
        </w:rPr>
        <w:t>ПОСТАНОВЛЕНИЕ</w:t>
      </w:r>
    </w:p>
    <w:p w:rsidR="008D0BFD" w:rsidRDefault="008D0BFD">
      <w:pPr>
        <w:widowControl w:val="0"/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30"/>
        </w:rPr>
      </w:pPr>
    </w:p>
    <w:p w:rsidR="008D0BFD" w:rsidRDefault="000627E0">
      <w:pPr>
        <w:widowControl w:val="0"/>
        <w:spacing w:after="0" w:line="240" w:lineRule="auto"/>
        <w:contextualSpacing/>
        <w:rPr>
          <w:rFonts w:ascii="Liberation Serif" w:hAnsi="Liberation Serif" w:cs="Liberation Serif"/>
          <w:spacing w:val="40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30.04.2026</w:t>
      </w:r>
      <w:bookmarkStart w:id="0" w:name="_GoBack"/>
      <w:bookmarkEnd w:id="0"/>
      <w:r w:rsidR="00A93D72">
        <w:rPr>
          <w:rFonts w:ascii="Liberation Serif" w:eastAsia="Liberation Serif" w:hAnsi="Liberation Serif" w:cs="Liberation Serif"/>
          <w:sz w:val="28"/>
          <w:szCs w:val="28"/>
        </w:rPr>
        <w:t xml:space="preserve">                                       </w:t>
      </w:r>
      <w:r w:rsidR="00A93D72">
        <w:rPr>
          <w:rFonts w:ascii="Liberation Serif" w:eastAsia="Liberation Serif" w:hAnsi="Liberation Serif" w:cs="Liberation Serif"/>
          <w:sz w:val="24"/>
          <w:szCs w:val="24"/>
        </w:rPr>
        <w:t>г.  А р т е м</w:t>
      </w:r>
      <w:r w:rsidR="00A93D72">
        <w:rPr>
          <w:rFonts w:ascii="Liberation Serif" w:eastAsia="Liberation Serif" w:hAnsi="Liberation Serif" w:cs="Liberation Serif"/>
          <w:spacing w:val="40"/>
          <w:sz w:val="28"/>
          <w:szCs w:val="28"/>
        </w:rPr>
        <w:t xml:space="preserve"> </w:t>
      </w:r>
      <w:r w:rsidR="00A93D72">
        <w:rPr>
          <w:rFonts w:ascii="Liberation Serif" w:eastAsia="Liberation Serif" w:hAnsi="Liberation Serif" w:cs="Liberation Serif"/>
          <w:spacing w:val="40"/>
          <w:sz w:val="28"/>
          <w:szCs w:val="28"/>
        </w:rPr>
        <w:tab/>
        <w:t xml:space="preserve">           </w:t>
      </w:r>
      <w:r w:rsidR="00A93D72">
        <w:rPr>
          <w:rFonts w:ascii="Liberation Serif" w:eastAsia="Liberation Serif" w:hAnsi="Liberation Serif" w:cs="Liberation Serif"/>
          <w:spacing w:val="40"/>
          <w:sz w:val="28"/>
          <w:szCs w:val="28"/>
        </w:rPr>
        <w:tab/>
        <w:t xml:space="preserve">      № </w:t>
      </w:r>
      <w:r>
        <w:rPr>
          <w:rFonts w:ascii="Liberation Serif" w:eastAsia="Liberation Serif" w:hAnsi="Liberation Serif" w:cs="Liberation Serif"/>
          <w:spacing w:val="40"/>
          <w:sz w:val="28"/>
          <w:szCs w:val="28"/>
        </w:rPr>
        <w:t>314-па</w:t>
      </w:r>
    </w:p>
    <w:p w:rsidR="008D0BFD" w:rsidRDefault="008D0BF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480" w:lineRule="auto"/>
        <w:ind w:right="142"/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:rsidR="008D0BFD" w:rsidRDefault="00A93D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right="142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О внесении изменений в постановление администрации Артемовского </w:t>
      </w:r>
      <w:r>
        <w:rPr>
          <w:rFonts w:ascii="Liberation Serif" w:eastAsia="Liberation Serif" w:hAnsi="Liberation Serif" w:cs="Liberation Serif"/>
          <w:sz w:val="28"/>
          <w:szCs w:val="28"/>
        </w:rPr>
        <w:br/>
        <w:t xml:space="preserve">городского округа от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04.05.2022 № 298-па </w:t>
      </w:r>
      <w:r>
        <w:rPr>
          <w:rFonts w:ascii="Liberation Serif" w:eastAsia="Liberation Serif" w:hAnsi="Liberation Serif" w:cs="Liberation Serif"/>
          <w:sz w:val="28"/>
          <w:szCs w:val="28"/>
        </w:rPr>
        <w:t>«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О Порядке предоставления </w:t>
      </w:r>
      <w:r>
        <w:rPr>
          <w:rFonts w:ascii="Liberation Serif" w:eastAsia="Liberation Serif" w:hAnsi="Liberation Serif" w:cs="Liberation Serif"/>
          <w:sz w:val="28"/>
          <w:szCs w:val="28"/>
        </w:rPr>
        <w:br/>
        <w:t xml:space="preserve">единовременной денежной выплаты членам семей военнослужащих, </w:t>
      </w:r>
      <w:r>
        <w:rPr>
          <w:rFonts w:ascii="Liberation Serif" w:eastAsia="Liberation Serif" w:hAnsi="Liberation Serif" w:cs="Liberation Serif"/>
          <w:sz w:val="28"/>
          <w:szCs w:val="28"/>
        </w:rPr>
        <w:br/>
        <w:t>погибших (умерших) в результате участия в специальной военной операции, на мероприятия, связанные с захоронением погибших (умерших)» (в ред. от 15.</w:t>
      </w:r>
      <w:r>
        <w:rPr>
          <w:rFonts w:ascii="Liberation Serif" w:eastAsia="Liberation Serif" w:hAnsi="Liberation Serif" w:cs="Liberation Serif"/>
          <w:sz w:val="28"/>
          <w:szCs w:val="28"/>
        </w:rPr>
        <w:t>04.2026 № 276-па)</w:t>
      </w:r>
    </w:p>
    <w:p w:rsidR="008D0BFD" w:rsidRDefault="008D0BF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48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В соответствии с решением Думы Артемовского городского округа от 06.02.2026 № 657 «Об установлении дополнительных мер социальной              поддержки и социальной помощи на территории Артемовского городского округа», п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остановлением администрации Артемовского городского округа от 30.12.2016 № 1401-па «Об утверждении муниципальной программы            </w:t>
      </w:r>
      <w:proofErr w:type="gramStart"/>
      <w:r>
        <w:rPr>
          <w:rFonts w:ascii="Liberation Serif" w:eastAsia="Liberation Serif" w:hAnsi="Liberation Serif" w:cs="Liberation Serif"/>
          <w:sz w:val="28"/>
          <w:szCs w:val="28"/>
        </w:rPr>
        <w:t xml:space="preserve">   «</w:t>
      </w:r>
      <w:proofErr w:type="gramEnd"/>
      <w:r>
        <w:rPr>
          <w:rFonts w:ascii="Liberation Serif" w:eastAsia="Liberation Serif" w:hAnsi="Liberation Serif" w:cs="Liberation Serif"/>
          <w:sz w:val="28"/>
          <w:szCs w:val="28"/>
        </w:rPr>
        <w:t>Профилактика терроризма и экстремизма, обеспечение защиты населения             от чрезвычайных ситуаций на территории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Артемовского городского округа», руководствуюсь Уставом Артемовского городского округа Приморского края, администрация города Артема </w:t>
      </w:r>
    </w:p>
    <w:p w:rsidR="008D0BFD" w:rsidRDefault="008D0BF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142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ПОСТАНОВЛЯЕТ:</w:t>
      </w:r>
      <w:r>
        <w:rPr>
          <w:rFonts w:ascii="Liberation Serif" w:eastAsia="Liberation Serif" w:hAnsi="Liberation Serif" w:cs="Liberation Serif"/>
          <w:sz w:val="28"/>
          <w:szCs w:val="28"/>
        </w:rPr>
        <w:br/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1. Внести следующие изменения в постановление адм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инистрации Артемовского городского округа от 04.05.2022 № 298-па </w:t>
      </w:r>
      <w:r>
        <w:rPr>
          <w:rFonts w:ascii="Liberation Serif" w:eastAsia="Liberation Serif" w:hAnsi="Liberation Serif" w:cs="Liberation Serif"/>
          <w:sz w:val="28"/>
          <w:szCs w:val="28"/>
        </w:rPr>
        <w:t>«</w:t>
      </w:r>
      <w:r>
        <w:rPr>
          <w:rFonts w:ascii="Liberation Serif" w:eastAsia="Liberation Serif" w:hAnsi="Liberation Serif" w:cs="Liberation Serif"/>
          <w:sz w:val="28"/>
          <w:szCs w:val="28"/>
        </w:rPr>
        <w:t>О Порядке предоставления единовременной денежной выплаты членам семей военнослужащих, погибших (умерших) в результате участия в специальной военной операции, на мероприятия, связанные с захо</w:t>
      </w:r>
      <w:r>
        <w:rPr>
          <w:rFonts w:ascii="Liberation Serif" w:eastAsia="Liberation Serif" w:hAnsi="Liberation Serif" w:cs="Liberation Serif"/>
          <w:sz w:val="28"/>
          <w:szCs w:val="28"/>
        </w:rPr>
        <w:t>ронением погибших (умерших)» (в ред. от 15.04.2026 № 276-па):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1.1. </w:t>
      </w:r>
      <w:r>
        <w:rPr>
          <w:rFonts w:ascii="Liberation Serif" w:eastAsia="Liberation Serif" w:hAnsi="Liberation Serif" w:cs="Liberation Serif"/>
          <w:sz w:val="28"/>
          <w:szCs w:val="28"/>
        </w:rPr>
        <w:t>Изложить преамбулу постановления в новой редакции: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«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В соответствии с решением Думы Артемовского городского округа от 06.02.2026 № 657 «Об установлении дополнительных мер социальной        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   поддержки и социальной помощи на территории Артемовского городского округа», постановлением администрации Артемовского городского округа от 30.12.2016 № 1401-па «Об утверждении муниципальной программы               «Профилактика терроризма и экстремизм</w:t>
      </w:r>
      <w:r>
        <w:rPr>
          <w:rFonts w:ascii="Liberation Serif" w:eastAsia="Liberation Serif" w:hAnsi="Liberation Serif" w:cs="Liberation Serif"/>
          <w:sz w:val="28"/>
          <w:szCs w:val="28"/>
        </w:rPr>
        <w:t>а, обеспечение защиты населения от чрезвычайных ситуаций на территории Артемовского городского округа», руководствуюсь Уставом Артемовского городского округа Приморского края, администрация города Артема</w:t>
      </w:r>
    </w:p>
    <w:p w:rsidR="008D0BFD" w:rsidRDefault="008D0BF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ПОСТАНОВЛЯЕТ:».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1.2. Пункт 1.3 приложения к постановлению изложить в новой                           редакции: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«1.3. Единовременная денежная выплата предоставляется в размере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br/>
        <w:t xml:space="preserve">200 000 (двести тысяч) рублей за счет средств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мероприятия «Е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диновременная денежная выплата члена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м семей военнослужащих, погибших (умерших)              в результате участия в специальной военной операции»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муниципальной            программы </w:t>
      </w:r>
      <w:r>
        <w:rPr>
          <w:rFonts w:ascii="Liberation Serif" w:eastAsia="Liberation Serif" w:hAnsi="Liberation Serif" w:cs="Liberation Serif"/>
          <w:sz w:val="28"/>
          <w:szCs w:val="28"/>
        </w:rPr>
        <w:t>«Профилактика терроризма и экстремизма, обеспечение защиты населения от чрезвычайных ситуаций на территории Арте</w:t>
      </w:r>
      <w:r>
        <w:rPr>
          <w:rFonts w:ascii="Liberation Serif" w:eastAsia="Liberation Serif" w:hAnsi="Liberation Serif" w:cs="Liberation Serif"/>
          <w:sz w:val="28"/>
          <w:szCs w:val="28"/>
        </w:rPr>
        <w:t>мовского                    городского округа»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, утвержденной постановлением администрации                    Артемовского городского округа от 30.12.2016 № 1401-па,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однократно на           каждого погибшего одному из членов семьи погибшего, подавшему     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       заявление.».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1.3. Абзац 2 пункта 3.5 приложения </w:t>
      </w:r>
      <w:r>
        <w:rPr>
          <w:rFonts w:ascii="Liberation Serif" w:eastAsia="Liberation Serif" w:hAnsi="Liberation Serif" w:cs="Liberation Serif"/>
          <w:sz w:val="28"/>
          <w:szCs w:val="28"/>
        </w:rPr>
        <w:t>к постановлению изложить в новой редакции: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right="142"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В случае отсутствия оснований для отказа в предоставлении                        единовременной денежной выплаты, предусмотренных </w:t>
      </w:r>
      <w:hyperlink r:id="rId12" w:anchor="p58" w:tooltip="file:///opt/r7-office/desktopeditors/editors/web-apps/apps/documenteditor/main/index.html?_dc=0&amp;lang=ru-RU&amp;frameEditorId=placeholder&amp;parentOrigin=file://#p58" w:history="1">
        <w:r>
          <w:rPr>
            <w:rFonts w:ascii="Liberation Serif" w:eastAsia="Liberation Serif" w:hAnsi="Liberation Serif" w:cs="Liberation Serif"/>
            <w:color w:val="000000" w:themeColor="text1"/>
            <w:sz w:val="28"/>
            <w:szCs w:val="28"/>
            <w:lang w:eastAsia="ru-RU"/>
          </w:rPr>
          <w:t>пунктом 3.6</w:t>
        </w:r>
      </w:hyperlink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                 настоящего Порядка, уполномоченный орган в течение 3 (трех) рабочих дней со дня истечения срока рассмотрения заявления готовит служебную записк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у на имя главы Артемовского городского округа о выделении единовременной      денежной выплаты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за счет средств мероприятия «Е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диновременная денежная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lastRenderedPageBreak/>
        <w:t>выплата членам семей военнослужащих, погибших (умерших) в результате участия в специальной военной операции»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муниципальной программы          «</w:t>
      </w:r>
      <w:r>
        <w:rPr>
          <w:rFonts w:ascii="Liberation Serif" w:eastAsia="Liberation Serif" w:hAnsi="Liberation Serif" w:cs="Liberation Serif"/>
          <w:sz w:val="28"/>
          <w:szCs w:val="28"/>
        </w:rPr>
        <w:t>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 xml:space="preserve">, утвержденной постановлением администрации Артемовского городского         округа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от 30.12.2016 № 1401-па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right="142"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1.4. Пункт 3.9, 3.10 приложения </w:t>
      </w:r>
      <w:r>
        <w:rPr>
          <w:rFonts w:ascii="Liberation Serif" w:eastAsia="Liberation Serif" w:hAnsi="Liberation Serif" w:cs="Liberation Serif"/>
          <w:sz w:val="28"/>
          <w:szCs w:val="28"/>
        </w:rPr>
        <w:t>к постановлению изложить в новой             редакции: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right="142"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«3.9.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Выплата единовременной денежной выплаты гражданам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за счет средств мероприятия «Е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диновременная денежная выплата членам семей              в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оеннослужащих, погибших (умерших) в результате участия в специальной военной операции»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муниципальной программы «</w:t>
      </w:r>
      <w:r>
        <w:rPr>
          <w:rFonts w:ascii="Liberation Serif" w:eastAsia="Liberation Serif" w:hAnsi="Liberation Serif" w:cs="Liberation Serif"/>
          <w:sz w:val="28"/>
          <w:szCs w:val="28"/>
        </w:rPr>
        <w:t>Профилактика терроризма и экстремизма, обеспечение защиты населения от чрезвычайных ситуаций на территории Артемовского городского округа»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, утве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 xml:space="preserve">ржденной                              постановлением администрации Артемовского городского округа от 30.12.2016 № 1401-па,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>осуществляется в течение 10 рабочих дней со дня            принятия решения о ее выделении.</w:t>
      </w:r>
    </w:p>
    <w:p w:rsidR="008D0BFD" w:rsidRDefault="00A93D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36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>3.10. Сведения о выплате единовременной д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енежной выплаты                 направляются уполномоченным органом в течение 10 рабочих дней с даты    вынесения распоряжения о предоставлении единовременной денежной              выплаты заявителю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за счет средств мероприятия «Е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диновременная денежная выпл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ата членам семей военнослужащих, погибших (умерших) в результате участия в специальной военной операции»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муниципальной программы            «</w:t>
      </w:r>
      <w:r>
        <w:rPr>
          <w:rFonts w:ascii="Liberation Serif" w:eastAsia="Liberation Serif" w:hAnsi="Liberation Serif" w:cs="Liberation Serif"/>
          <w:sz w:val="28"/>
          <w:szCs w:val="28"/>
        </w:rPr>
        <w:t>Профилактика терроризма и экстремизма, обеспечение защиты населения          от чрезвычайных ситуаций на территории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Артемовского городского округа»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, утвержденной постановлением администрации Артемовского городского    округа от 30.12.2016 № 1401-па,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в орган местного самоуправления,                      на территории которого погибший (умерший) имел регистрацию по месту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            жительства.».</w:t>
      </w:r>
    </w:p>
    <w:p w:rsidR="008D0BFD" w:rsidRDefault="00A93D72">
      <w:pPr>
        <w:widowControl w:val="0"/>
        <w:spacing w:after="0" w:line="336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2. Опубликовать настоящее постановление в газете «</w:t>
      </w:r>
      <w:proofErr w:type="gramStart"/>
      <w:r>
        <w:rPr>
          <w:rFonts w:ascii="Liberation Serif" w:eastAsia="Liberation Serif" w:hAnsi="Liberation Serif" w:cs="Liberation Serif"/>
          <w:sz w:val="28"/>
          <w:szCs w:val="28"/>
        </w:rPr>
        <w:t xml:space="preserve">Выбор»   </w:t>
      </w:r>
      <w:proofErr w:type="gramEnd"/>
      <w:r>
        <w:rPr>
          <w:rFonts w:ascii="Liberation Serif" w:eastAsia="Liberation Serif" w:hAnsi="Liberation Serif" w:cs="Liberation Serif"/>
          <w:sz w:val="28"/>
          <w:szCs w:val="28"/>
        </w:rPr>
        <w:t xml:space="preserve">                  и разместить на официальном сайте Артемовского городского округа.</w:t>
      </w:r>
    </w:p>
    <w:p w:rsidR="008D0BFD" w:rsidRDefault="00A93D72">
      <w:pPr>
        <w:widowControl w:val="0"/>
        <w:spacing w:after="0" w:line="336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3. Настоящее постановление вступает в силу со дня его официального опубликования.</w:t>
      </w:r>
    </w:p>
    <w:p w:rsidR="008D0BFD" w:rsidRDefault="00A93D72">
      <w:pPr>
        <w:widowControl w:val="0"/>
        <w:spacing w:after="0" w:line="336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4. Контроль за исполнением настоящего постановления оставляю за          собой.</w:t>
      </w:r>
    </w:p>
    <w:p w:rsidR="008D0BFD" w:rsidRDefault="008D0BFD">
      <w:pPr>
        <w:widowControl w:val="0"/>
        <w:spacing w:after="0" w:line="240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8D0BFD" w:rsidRDefault="008D0BFD">
      <w:pPr>
        <w:widowControl w:val="0"/>
        <w:spacing w:after="0" w:line="240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8D0BFD" w:rsidRDefault="008D0BFD">
      <w:pPr>
        <w:widowControl w:val="0"/>
        <w:spacing w:after="0" w:line="240" w:lineRule="auto"/>
        <w:ind w:right="14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8D0BFD" w:rsidRDefault="00A93D72">
      <w:pPr>
        <w:widowControl w:val="0"/>
        <w:spacing w:after="0" w:line="240" w:lineRule="auto"/>
        <w:ind w:right="142"/>
        <w:contextualSpacing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И.о</w:t>
      </w:r>
      <w:proofErr w:type="spellEnd"/>
      <w:r>
        <w:rPr>
          <w:rFonts w:ascii="Liberation Serif" w:eastAsia="Liberation Serif" w:hAnsi="Liberation Serif" w:cs="Liberation Serif"/>
          <w:sz w:val="28"/>
          <w:szCs w:val="28"/>
        </w:rPr>
        <w:t xml:space="preserve">. главы города Артема                                                                  В.А. </w:t>
      </w:r>
      <w:proofErr w:type="spellStart"/>
      <w:r>
        <w:rPr>
          <w:rFonts w:ascii="Liberation Serif" w:eastAsia="Liberation Serif" w:hAnsi="Liberation Serif" w:cs="Liberation Serif"/>
          <w:sz w:val="28"/>
          <w:szCs w:val="28"/>
        </w:rPr>
        <w:t>Воркова</w:t>
      </w:r>
      <w:proofErr w:type="spellEnd"/>
    </w:p>
    <w:sectPr w:rsidR="008D0BFD">
      <w:headerReference w:type="default" r:id="rId13"/>
      <w:footerReference w:type="first" r:id="rId14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D72" w:rsidRDefault="00A93D72">
      <w:pPr>
        <w:spacing w:after="0" w:line="240" w:lineRule="auto"/>
      </w:pPr>
      <w:r>
        <w:separator/>
      </w:r>
    </w:p>
  </w:endnote>
  <w:endnote w:type="continuationSeparator" w:id="0">
    <w:p w:rsidR="00A93D72" w:rsidRDefault="00A9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FD" w:rsidRDefault="008D0BF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D72" w:rsidRDefault="00A93D72">
      <w:pPr>
        <w:spacing w:after="0" w:line="240" w:lineRule="auto"/>
      </w:pPr>
      <w:r>
        <w:separator/>
      </w:r>
    </w:p>
  </w:footnote>
  <w:footnote w:type="continuationSeparator" w:id="0">
    <w:p w:rsidR="00A93D72" w:rsidRDefault="00A9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FD" w:rsidRDefault="00A93D72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 w:rsidR="000627E0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B669C"/>
    <w:multiLevelType w:val="multilevel"/>
    <w:tmpl w:val="ACFE0672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3212835"/>
    <w:multiLevelType w:val="hybridMultilevel"/>
    <w:tmpl w:val="454E2F2E"/>
    <w:lvl w:ilvl="0" w:tplc="86446CC0">
      <w:start w:val="1"/>
      <w:numFmt w:val="decimal"/>
      <w:lvlText w:val="%1)"/>
      <w:lvlJc w:val="left"/>
      <w:pPr>
        <w:ind w:left="709" w:hanging="360"/>
      </w:pPr>
    </w:lvl>
    <w:lvl w:ilvl="1" w:tplc="87AC30DA">
      <w:start w:val="1"/>
      <w:numFmt w:val="lowerLetter"/>
      <w:lvlText w:val="%2."/>
      <w:lvlJc w:val="left"/>
      <w:pPr>
        <w:ind w:left="1429" w:hanging="360"/>
      </w:pPr>
    </w:lvl>
    <w:lvl w:ilvl="2" w:tplc="A306A524">
      <w:start w:val="1"/>
      <w:numFmt w:val="lowerRoman"/>
      <w:lvlText w:val="%3."/>
      <w:lvlJc w:val="right"/>
      <w:pPr>
        <w:ind w:left="2149" w:hanging="180"/>
      </w:pPr>
    </w:lvl>
    <w:lvl w:ilvl="3" w:tplc="C66EF26A">
      <w:start w:val="1"/>
      <w:numFmt w:val="decimal"/>
      <w:lvlText w:val="%4."/>
      <w:lvlJc w:val="left"/>
      <w:pPr>
        <w:ind w:left="2869" w:hanging="360"/>
      </w:pPr>
    </w:lvl>
    <w:lvl w:ilvl="4" w:tplc="58169E68">
      <w:start w:val="1"/>
      <w:numFmt w:val="lowerLetter"/>
      <w:lvlText w:val="%5."/>
      <w:lvlJc w:val="left"/>
      <w:pPr>
        <w:ind w:left="3589" w:hanging="360"/>
      </w:pPr>
    </w:lvl>
    <w:lvl w:ilvl="5" w:tplc="6FC671F8">
      <w:start w:val="1"/>
      <w:numFmt w:val="lowerRoman"/>
      <w:lvlText w:val="%6."/>
      <w:lvlJc w:val="right"/>
      <w:pPr>
        <w:ind w:left="4309" w:hanging="180"/>
      </w:pPr>
    </w:lvl>
    <w:lvl w:ilvl="6" w:tplc="960481CC">
      <w:start w:val="1"/>
      <w:numFmt w:val="decimal"/>
      <w:lvlText w:val="%7."/>
      <w:lvlJc w:val="left"/>
      <w:pPr>
        <w:ind w:left="5029" w:hanging="360"/>
      </w:pPr>
    </w:lvl>
    <w:lvl w:ilvl="7" w:tplc="174AE692">
      <w:start w:val="1"/>
      <w:numFmt w:val="lowerLetter"/>
      <w:lvlText w:val="%8."/>
      <w:lvlJc w:val="left"/>
      <w:pPr>
        <w:ind w:left="5749" w:hanging="360"/>
      </w:pPr>
    </w:lvl>
    <w:lvl w:ilvl="8" w:tplc="0C6CEEAA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65EE36F8"/>
    <w:multiLevelType w:val="hybridMultilevel"/>
    <w:tmpl w:val="17DC92EE"/>
    <w:lvl w:ilvl="0" w:tplc="2F7271C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AB46363E">
      <w:start w:val="1"/>
      <w:numFmt w:val="lowerLetter"/>
      <w:lvlText w:val="%2."/>
      <w:lvlJc w:val="left"/>
      <w:pPr>
        <w:ind w:left="1620" w:hanging="360"/>
      </w:pPr>
    </w:lvl>
    <w:lvl w:ilvl="2" w:tplc="4F8ADB10">
      <w:start w:val="1"/>
      <w:numFmt w:val="lowerRoman"/>
      <w:lvlText w:val="%3."/>
      <w:lvlJc w:val="right"/>
      <w:pPr>
        <w:ind w:left="2340" w:hanging="180"/>
      </w:pPr>
    </w:lvl>
    <w:lvl w:ilvl="3" w:tplc="9E64DF4A">
      <w:start w:val="1"/>
      <w:numFmt w:val="decimal"/>
      <w:lvlText w:val="%4."/>
      <w:lvlJc w:val="left"/>
      <w:pPr>
        <w:ind w:left="3060" w:hanging="360"/>
      </w:pPr>
    </w:lvl>
    <w:lvl w:ilvl="4" w:tplc="D2FA6172">
      <w:start w:val="1"/>
      <w:numFmt w:val="lowerLetter"/>
      <w:lvlText w:val="%5."/>
      <w:lvlJc w:val="left"/>
      <w:pPr>
        <w:ind w:left="3780" w:hanging="360"/>
      </w:pPr>
    </w:lvl>
    <w:lvl w:ilvl="5" w:tplc="B4E691A2">
      <w:start w:val="1"/>
      <w:numFmt w:val="lowerRoman"/>
      <w:lvlText w:val="%6."/>
      <w:lvlJc w:val="right"/>
      <w:pPr>
        <w:ind w:left="4500" w:hanging="180"/>
      </w:pPr>
    </w:lvl>
    <w:lvl w:ilvl="6" w:tplc="7518A784">
      <w:start w:val="1"/>
      <w:numFmt w:val="decimal"/>
      <w:lvlText w:val="%7."/>
      <w:lvlJc w:val="left"/>
      <w:pPr>
        <w:ind w:left="5220" w:hanging="360"/>
      </w:pPr>
    </w:lvl>
    <w:lvl w:ilvl="7" w:tplc="13DAE7F8">
      <w:start w:val="1"/>
      <w:numFmt w:val="lowerLetter"/>
      <w:lvlText w:val="%8."/>
      <w:lvlJc w:val="left"/>
      <w:pPr>
        <w:ind w:left="5940" w:hanging="360"/>
      </w:pPr>
    </w:lvl>
    <w:lvl w:ilvl="8" w:tplc="CB42163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CE4179C"/>
    <w:multiLevelType w:val="multilevel"/>
    <w:tmpl w:val="AB345B48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FD"/>
    <w:rsid w:val="000627E0"/>
    <w:rsid w:val="008D0BFD"/>
    <w:rsid w:val="00A9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91843-F6C3-4B24-84FB-DBF228F5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file:///opt/r7-office/desktopeditors/editors/web-apps/apps/documenteditor/main/index.html?_dc=0&amp;lang=ru-RU&amp;frameEditorId=placeholder&amp;parentOrigin=file:/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Шведова Наталья Александровна</dc:creator>
  <cp:lastModifiedBy>Дземина Лидия Андреевна</cp:lastModifiedBy>
  <cp:revision>23</cp:revision>
  <dcterms:created xsi:type="dcterms:W3CDTF">2026-02-09T13:04:00Z</dcterms:created>
  <dcterms:modified xsi:type="dcterms:W3CDTF">2026-05-04T05:59:00Z</dcterms:modified>
  <cp:version>983040</cp:version>
</cp:coreProperties>
</file>